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Pr="0038430D" w:rsidRDefault="00A77FA1" w:rsidP="00A77FA1">
      <w:pPr>
        <w:rPr>
          <w:lang w:eastAsia="ar-SA"/>
        </w:rPr>
      </w:pP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СЕЛЬСКОЕ ПОСЕЛЕНИЕ </w:t>
      </w:r>
      <w:r w:rsidR="00F117ED">
        <w:rPr>
          <w:b/>
          <w:bCs/>
          <w:sz w:val="24"/>
          <w:szCs w:val="24"/>
        </w:rPr>
        <w:t>ЛУГОВСКОЙ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СЕЛЬСКОГО ПОСЕЛЕНИЯ </w:t>
      </w:r>
      <w:r w:rsidR="00AE06D0">
        <w:rPr>
          <w:b/>
          <w:bCs/>
          <w:sz w:val="24"/>
          <w:szCs w:val="24"/>
        </w:rPr>
        <w:t>ЛУГОВСКОЙ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>
        <w:rPr>
          <w:sz w:val="27"/>
          <w:szCs w:val="27"/>
        </w:rPr>
        <w:t>__.__</w:t>
      </w:r>
      <w:r w:rsidRPr="003226E4">
        <w:rPr>
          <w:sz w:val="27"/>
          <w:szCs w:val="27"/>
        </w:rPr>
        <w:t>.201</w:t>
      </w:r>
      <w:r w:rsidR="008844E6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                           № ___</w:t>
      </w:r>
    </w:p>
    <w:p w:rsidR="008844E6" w:rsidRPr="008844E6" w:rsidRDefault="008844E6" w:rsidP="008844E6">
      <w:pPr>
        <w:rPr>
          <w:i/>
          <w:sz w:val="24"/>
          <w:szCs w:val="24"/>
        </w:rPr>
      </w:pPr>
      <w:r w:rsidRPr="008844E6">
        <w:rPr>
          <w:i/>
          <w:sz w:val="24"/>
          <w:szCs w:val="24"/>
        </w:rPr>
        <w:t xml:space="preserve">п. </w:t>
      </w:r>
      <w:r w:rsidR="00AE06D0">
        <w:rPr>
          <w:i/>
          <w:sz w:val="24"/>
          <w:szCs w:val="24"/>
        </w:rPr>
        <w:t>Луговской.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AE06D0">
        <w:rPr>
          <w:bCs/>
          <w:sz w:val="28"/>
          <w:szCs w:val="28"/>
        </w:rPr>
        <w:t>Луговской.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 xml:space="preserve"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AE06D0">
        <w:rPr>
          <w:sz w:val="28"/>
          <w:szCs w:val="28"/>
        </w:rPr>
        <w:t>Луговской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</w:t>
      </w:r>
      <w:r w:rsidR="001E6FC7">
        <w:rPr>
          <w:sz w:val="28"/>
          <w:szCs w:val="28"/>
        </w:rPr>
        <w:t>Луговской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1E6FC7">
        <w:rPr>
          <w:bCs/>
          <w:sz w:val="28"/>
          <w:szCs w:val="28"/>
        </w:rPr>
        <w:t>Луговской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C09FE" w:rsidRPr="002F5593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</w:t>
      </w: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сельского поселения </w:t>
      </w:r>
      <w:r w:rsidR="00C4019A">
        <w:rPr>
          <w:sz w:val="28"/>
          <w:szCs w:val="28"/>
        </w:rPr>
        <w:t xml:space="preserve">Луговской 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627A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5627AB">
        <w:rPr>
          <w:sz w:val="28"/>
          <w:szCs w:val="28"/>
        </w:rPr>
        <w:t>Н.В.Веретельников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C4019A" w:rsidRDefault="00C4019A" w:rsidP="00EC09FE">
      <w:pPr>
        <w:jc w:val="right"/>
        <w:outlineLvl w:val="0"/>
        <w:rPr>
          <w:sz w:val="28"/>
          <w:szCs w:val="28"/>
        </w:rPr>
      </w:pPr>
    </w:p>
    <w:p w:rsidR="00C4019A" w:rsidRDefault="00C4019A" w:rsidP="00EC09FE">
      <w:pPr>
        <w:jc w:val="right"/>
        <w:outlineLvl w:val="0"/>
        <w:rPr>
          <w:sz w:val="28"/>
          <w:szCs w:val="28"/>
        </w:rPr>
      </w:pPr>
    </w:p>
    <w:p w:rsidR="00C4019A" w:rsidRDefault="00C4019A" w:rsidP="00EC09FE">
      <w:pPr>
        <w:jc w:val="right"/>
        <w:outlineLvl w:val="0"/>
        <w:rPr>
          <w:sz w:val="28"/>
          <w:szCs w:val="28"/>
        </w:rPr>
      </w:pPr>
    </w:p>
    <w:p w:rsidR="00C4019A" w:rsidRDefault="00C4019A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4019A">
        <w:rPr>
          <w:sz w:val="28"/>
          <w:szCs w:val="28"/>
        </w:rPr>
        <w:t>Луговской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>
        <w:rPr>
          <w:sz w:val="28"/>
          <w:szCs w:val="28"/>
        </w:rPr>
        <w:t>__.__. 2018 № ___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C4019A">
        <w:rPr>
          <w:b/>
          <w:bCs/>
          <w:sz w:val="28"/>
          <w:szCs w:val="28"/>
        </w:rPr>
        <w:t>Луговской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2C1E52">
        <w:rPr>
          <w:bCs/>
          <w:sz w:val="28"/>
          <w:szCs w:val="28"/>
        </w:rPr>
        <w:t>Луговской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</w:t>
      </w:r>
      <w:r w:rsidR="00053F6A">
        <w:rPr>
          <w:sz w:val="28"/>
          <w:szCs w:val="28"/>
        </w:rPr>
        <w:t>Луговской</w:t>
      </w:r>
      <w:r>
        <w:rPr>
          <w:sz w:val="28"/>
          <w:szCs w:val="28"/>
        </w:rPr>
        <w:t xml:space="preserve">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администрации сельского поселения </w:t>
      </w:r>
      <w:r w:rsidR="00053F6A">
        <w:rPr>
          <w:rFonts w:ascii="Times New Roman" w:hAnsi="Times New Roman" w:cs="Times New Roman"/>
          <w:sz w:val="28"/>
          <w:szCs w:val="28"/>
        </w:rPr>
        <w:t>Луговской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1BDC">
        <w:rPr>
          <w:rFonts w:ascii="Times New Roman" w:hAnsi="Times New Roman" w:cs="Times New Roman"/>
          <w:sz w:val="28"/>
          <w:szCs w:val="28"/>
        </w:rPr>
        <w:t>ФЭО АСП</w:t>
      </w:r>
      <w:r w:rsidR="00053F6A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ФЭО АСП </w:t>
      </w:r>
      <w:r w:rsidR="002C1E52">
        <w:rPr>
          <w:rFonts w:ascii="Times New Roman" w:hAnsi="Times New Roman" w:cs="Times New Roman"/>
          <w:sz w:val="28"/>
          <w:szCs w:val="28"/>
        </w:rPr>
        <w:t>Луговской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составления и ведения сводной бюджетной росписи бюджета сельского поселения</w:t>
      </w:r>
      <w:r w:rsidR="00C241A5">
        <w:rPr>
          <w:rFonts w:cs="Arial"/>
          <w:bCs/>
          <w:color w:val="000000"/>
          <w:kern w:val="28"/>
          <w:sz w:val="28"/>
          <w:szCs w:val="28"/>
        </w:rPr>
        <w:t xml:space="preserve"> Луговской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</w:t>
      </w:r>
      <w:r w:rsidR="00C241A5">
        <w:rPr>
          <w:rFonts w:cs="Arial"/>
          <w:bCs/>
          <w:color w:val="000000"/>
          <w:kern w:val="28"/>
          <w:sz w:val="28"/>
          <w:szCs w:val="28"/>
        </w:rPr>
        <w:t xml:space="preserve">Луговской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(главных администраторов источников финансирования дефицита бюджета сельского поселения </w:t>
      </w:r>
      <w:r w:rsidR="00C241A5">
        <w:rPr>
          <w:rFonts w:cs="Arial"/>
          <w:bCs/>
          <w:color w:val="000000"/>
          <w:kern w:val="28"/>
          <w:sz w:val="28"/>
          <w:szCs w:val="28"/>
        </w:rPr>
        <w:t>Луговской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C241A5">
        <w:rPr>
          <w:rFonts w:cs="Arial"/>
          <w:bCs/>
          <w:color w:val="000000"/>
          <w:kern w:val="28"/>
          <w:sz w:val="28"/>
          <w:szCs w:val="28"/>
        </w:rPr>
        <w:t>Луговской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</w:t>
      </w:r>
      <w:r w:rsidRPr="00AE2123">
        <w:rPr>
          <w:sz w:val="28"/>
          <w:szCs w:val="28"/>
        </w:rPr>
        <w:lastRenderedPageBreak/>
        <w:t xml:space="preserve">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ФЭО АСП </w:t>
      </w:r>
      <w:r w:rsidR="00C241A5">
        <w:rPr>
          <w:rFonts w:ascii="Times New Roman" w:hAnsi="Times New Roman" w:cs="Times New Roman"/>
          <w:sz w:val="28"/>
          <w:szCs w:val="28"/>
        </w:rPr>
        <w:t>Луговской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A6A15">
        <w:rPr>
          <w:rFonts w:ascii="Times New Roman" w:hAnsi="Times New Roman" w:cs="Times New Roman"/>
          <w:sz w:val="28"/>
          <w:szCs w:val="28"/>
        </w:rPr>
        <w:t xml:space="preserve">в документообороте ФЭО АСП </w:t>
      </w:r>
      <w:r w:rsidR="00C241A5">
        <w:rPr>
          <w:rFonts w:ascii="Times New Roman" w:hAnsi="Times New Roman" w:cs="Times New Roman"/>
          <w:sz w:val="28"/>
          <w:szCs w:val="28"/>
        </w:rPr>
        <w:t>Луговской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061CB">
        <w:rPr>
          <w:rFonts w:ascii="Times New Roman" w:hAnsi="Times New Roman" w:cs="Times New Roman"/>
          <w:bCs/>
          <w:sz w:val="24"/>
          <w:szCs w:val="24"/>
        </w:rPr>
        <w:t>Луговской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061CB">
        <w:rPr>
          <w:rFonts w:ascii="Times New Roman" w:hAnsi="Times New Roman" w:cs="Times New Roman"/>
          <w:sz w:val="24"/>
          <w:szCs w:val="24"/>
        </w:rPr>
        <w:t>Луговской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5061CB">
        <w:rPr>
          <w:rFonts w:ascii="Times New Roman" w:hAnsi="Times New Roman" w:cs="Times New Roman"/>
          <w:sz w:val="24"/>
          <w:szCs w:val="24"/>
        </w:rPr>
        <w:t>Луговской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DA4616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017B2E" w:rsidRPr="004078B2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78B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r w:rsidR="005061CB">
        <w:rPr>
          <w:rFonts w:ascii="Times New Roman" w:hAnsi="Times New Roman" w:cs="Times New Roman"/>
          <w:sz w:val="24"/>
          <w:szCs w:val="24"/>
        </w:rPr>
        <w:t>Луговской</w:t>
      </w:r>
    </w:p>
    <w:p w:rsidR="00017B2E" w:rsidRPr="004078B2" w:rsidRDefault="00017B2E" w:rsidP="004078B2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5061CB">
        <w:rPr>
          <w:bCs/>
          <w:sz w:val="24"/>
          <w:szCs w:val="24"/>
        </w:rPr>
        <w:t>Луговской</w:t>
      </w:r>
      <w:r w:rsidRPr="004078B2">
        <w:rPr>
          <w:sz w:val="24"/>
          <w:szCs w:val="24"/>
        </w:rPr>
        <w:t>»</w:t>
      </w:r>
    </w:p>
    <w:p w:rsidR="00017B2E" w:rsidRPr="004078B2" w:rsidRDefault="00017B2E" w:rsidP="004078B2">
      <w:pPr>
        <w:jc w:val="center"/>
        <w:rPr>
          <w:sz w:val="24"/>
          <w:szCs w:val="24"/>
        </w:rPr>
      </w:pPr>
    </w:p>
    <w:p w:rsidR="00017B2E" w:rsidRPr="004078B2" w:rsidRDefault="005061CB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 201</w:t>
      </w:r>
      <w:r w:rsidR="004078B2">
        <w:rPr>
          <w:rFonts w:ascii="Times New Roman" w:hAnsi="Times New Roman" w:cs="Times New Roman"/>
          <w:sz w:val="24"/>
          <w:szCs w:val="24"/>
        </w:rPr>
        <w:t>8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1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B2E" w:rsidRPr="004078B2">
        <w:rPr>
          <w:rFonts w:ascii="Times New Roman" w:hAnsi="Times New Roman" w:cs="Times New Roman"/>
          <w:sz w:val="24"/>
          <w:szCs w:val="24"/>
        </w:rPr>
        <w:t>п.</w:t>
      </w:r>
      <w:r w:rsidR="007C0168">
        <w:rPr>
          <w:rFonts w:ascii="Times New Roman" w:hAnsi="Times New Roman" w:cs="Times New Roman"/>
          <w:sz w:val="24"/>
          <w:szCs w:val="24"/>
        </w:rPr>
        <w:t xml:space="preserve"> Луговской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8D5DBB" w:rsidRDefault="00017B2E" w:rsidP="004078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Мной, начальником финансово-экономического отдела администрации сельского поселения </w:t>
      </w:r>
      <w:r w:rsidR="007C0168">
        <w:rPr>
          <w:rFonts w:ascii="Times New Roman" w:hAnsi="Times New Roman" w:cs="Times New Roman"/>
          <w:sz w:val="24"/>
          <w:szCs w:val="24"/>
        </w:rPr>
        <w:t xml:space="preserve">Луговской Боровиковой Юлией </w:t>
      </w:r>
      <w:r w:rsidR="00235B29">
        <w:rPr>
          <w:rFonts w:ascii="Times New Roman" w:hAnsi="Times New Roman" w:cs="Times New Roman"/>
          <w:sz w:val="24"/>
          <w:szCs w:val="24"/>
        </w:rPr>
        <w:t>Васильевной</w:t>
      </w:r>
      <w:r w:rsidRPr="008D5DBB">
        <w:rPr>
          <w:rFonts w:ascii="Times New Roman" w:hAnsi="Times New Roman" w:cs="Times New Roman"/>
          <w:sz w:val="24"/>
          <w:szCs w:val="24"/>
        </w:rPr>
        <w:t xml:space="preserve">, разработан проект </w:t>
      </w:r>
      <w:r w:rsidR="004078B2" w:rsidRPr="008D5DB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</w:t>
      </w:r>
      <w:r w:rsidR="00235B29">
        <w:rPr>
          <w:rFonts w:ascii="Times New Roman" w:hAnsi="Times New Roman" w:cs="Times New Roman"/>
          <w:sz w:val="24"/>
          <w:szCs w:val="24"/>
        </w:rPr>
        <w:t>Луговской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="004078B2" w:rsidRPr="008D5DBB">
        <w:rPr>
          <w:rFonts w:ascii="Times New Roman" w:hAnsi="Times New Roman" w:cs="Times New Roman"/>
          <w:sz w:val="24"/>
          <w:szCs w:val="24"/>
        </w:rPr>
        <w:t>«</w:t>
      </w:r>
      <w:r w:rsidR="004078B2" w:rsidRPr="008D5DB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235B29">
        <w:rPr>
          <w:rFonts w:ascii="Times New Roman" w:hAnsi="Times New Roman" w:cs="Times New Roman"/>
          <w:bCs/>
          <w:sz w:val="24"/>
          <w:szCs w:val="24"/>
        </w:rPr>
        <w:t>Луговской</w:t>
      </w:r>
      <w:r w:rsidR="004078B2" w:rsidRPr="008D5DBB">
        <w:rPr>
          <w:rFonts w:ascii="Times New Roman" w:hAnsi="Times New Roman" w:cs="Times New Roman"/>
          <w:sz w:val="24"/>
          <w:szCs w:val="24"/>
        </w:rPr>
        <w:t>»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Pr="008D5DBB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E54C9E" w:rsidRPr="00E54C9E" w:rsidRDefault="00017B2E" w:rsidP="00E54C9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5DBB">
        <w:rPr>
          <w:sz w:val="24"/>
          <w:szCs w:val="24"/>
        </w:rPr>
        <w:t xml:space="preserve">Проект разработан на основании Федерального Закона от </w:t>
      </w:r>
      <w:r w:rsidR="008D5DBB">
        <w:rPr>
          <w:sz w:val="24"/>
          <w:szCs w:val="24"/>
        </w:rPr>
        <w:t>14</w:t>
      </w:r>
      <w:r w:rsidRPr="008D5DBB">
        <w:rPr>
          <w:sz w:val="24"/>
          <w:szCs w:val="24"/>
        </w:rPr>
        <w:t>.</w:t>
      </w:r>
      <w:r w:rsidR="008D5DBB">
        <w:rPr>
          <w:sz w:val="24"/>
          <w:szCs w:val="24"/>
        </w:rPr>
        <w:t>11</w:t>
      </w:r>
      <w:r w:rsidRPr="008D5DBB">
        <w:rPr>
          <w:sz w:val="24"/>
          <w:szCs w:val="24"/>
        </w:rPr>
        <w:t xml:space="preserve">.2017 № </w:t>
      </w:r>
      <w:r w:rsidR="008D5DBB">
        <w:rPr>
          <w:sz w:val="24"/>
          <w:szCs w:val="24"/>
        </w:rPr>
        <w:t>315</w:t>
      </w:r>
      <w:r w:rsidRPr="008D5DBB">
        <w:rPr>
          <w:sz w:val="24"/>
          <w:szCs w:val="24"/>
        </w:rPr>
        <w:t>-ФЗ «</w:t>
      </w:r>
      <w:r w:rsidR="008D5DBB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8D5DBB">
        <w:rPr>
          <w:sz w:val="24"/>
          <w:szCs w:val="24"/>
        </w:rPr>
        <w:t xml:space="preserve">», </w:t>
      </w:r>
      <w:r w:rsidR="008D5DBB">
        <w:rPr>
          <w:sz w:val="24"/>
          <w:szCs w:val="24"/>
        </w:rPr>
        <w:t>дополняющего статью 219</w:t>
      </w:r>
      <w:r w:rsidRPr="008D5DBB">
        <w:rPr>
          <w:sz w:val="24"/>
          <w:szCs w:val="24"/>
        </w:rPr>
        <w:t xml:space="preserve"> Бюджетного кодекса Российской Федерации</w:t>
      </w:r>
      <w:r w:rsidR="00E54C9E">
        <w:rPr>
          <w:sz w:val="24"/>
          <w:szCs w:val="24"/>
        </w:rPr>
        <w:t xml:space="preserve"> необходимостью направлять </w:t>
      </w:r>
      <w:r w:rsidR="00E54C9E">
        <w:rPr>
          <w:rFonts w:eastAsiaTheme="minorHAnsi"/>
          <w:sz w:val="24"/>
          <w:szCs w:val="24"/>
          <w:lang w:eastAsia="en-US"/>
        </w:rPr>
        <w:t>в установленном финансовым органом порядке</w:t>
      </w:r>
      <w:r w:rsidR="00E54C9E">
        <w:rPr>
          <w:sz w:val="24"/>
          <w:szCs w:val="24"/>
        </w:rPr>
        <w:t xml:space="preserve"> </w:t>
      </w:r>
      <w:r w:rsidR="00E54C9E" w:rsidRPr="00E54C9E">
        <w:rPr>
          <w:rFonts w:eastAsiaTheme="minorHAnsi"/>
          <w:sz w:val="24"/>
          <w:szCs w:val="24"/>
          <w:lang w:eastAsia="en-US"/>
        </w:rPr>
        <w:t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</w:t>
      </w:r>
      <w:proofErr w:type="gramEnd"/>
      <w:r w:rsidR="00E54C9E" w:rsidRPr="00E54C9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54C9E" w:rsidRPr="00E54C9E">
        <w:rPr>
          <w:rFonts w:eastAsiaTheme="minorHAnsi"/>
          <w:sz w:val="24"/>
          <w:szCs w:val="24"/>
          <w:lang w:eastAsia="en-US"/>
        </w:rPr>
        <w:t>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Федерации, с учетом порядка принятого приказом Департамента финансов Ханты-Мансийского автономного округа – Югры от 5 декабря 2008 года № 227/1-о «</w:t>
      </w:r>
      <w:r w:rsidR="00E54C9E" w:rsidRPr="00E54C9E">
        <w:rPr>
          <w:sz w:val="24"/>
          <w:szCs w:val="24"/>
        </w:rPr>
        <w:t>Об утверждении Порядка составления и ведения сводной бюджетной росписи бюджета Ханты-Мансийского автономного округа – Югры, бюджетных росписей главных распорядителей средств бюджета Ханты-Мансийского автономного округа – Югры</w:t>
      </w:r>
      <w:proofErr w:type="gramEnd"/>
      <w:r w:rsidR="00E54C9E" w:rsidRPr="00E54C9E">
        <w:rPr>
          <w:sz w:val="24"/>
          <w:szCs w:val="24"/>
        </w:rPr>
        <w:t xml:space="preserve"> (главных администраторов источников внутреннего финансирования дефицита бюджета Ханты-Мансийского автономного округа – Югры) и лимитов бюджетных обязательств Ханты-Мансийского автономного округа – Югры»</w:t>
      </w:r>
      <w:r w:rsidR="00E54C9E">
        <w:rPr>
          <w:sz w:val="24"/>
          <w:szCs w:val="24"/>
        </w:rPr>
        <w:t xml:space="preserve">, с изменениями и дополнениями принятыми 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приказом Департамента финансов Ханты-Мансийского автономного округа – Югры от </w:t>
      </w:r>
      <w:r w:rsidR="00E54C9E">
        <w:rPr>
          <w:rFonts w:eastAsiaTheme="minorHAnsi"/>
          <w:sz w:val="24"/>
          <w:szCs w:val="24"/>
          <w:lang w:eastAsia="en-US"/>
        </w:rPr>
        <w:t>27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декабря 20</w:t>
      </w:r>
      <w:r w:rsidR="00E54C9E">
        <w:rPr>
          <w:rFonts w:eastAsiaTheme="minorHAnsi"/>
          <w:sz w:val="24"/>
          <w:szCs w:val="24"/>
          <w:lang w:eastAsia="en-US"/>
        </w:rPr>
        <w:t>17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года № </w:t>
      </w:r>
      <w:r w:rsidR="00E54C9E">
        <w:rPr>
          <w:rFonts w:eastAsiaTheme="minorHAnsi"/>
          <w:sz w:val="24"/>
          <w:szCs w:val="24"/>
          <w:lang w:eastAsia="en-US"/>
        </w:rPr>
        <w:t>36-нп.</w:t>
      </w:r>
    </w:p>
    <w:p w:rsidR="00017B2E" w:rsidRPr="004078B2" w:rsidRDefault="00017B2E" w:rsidP="00EE7F0E">
      <w:pPr>
        <w:ind w:firstLine="709"/>
        <w:jc w:val="both"/>
        <w:rPr>
          <w:sz w:val="24"/>
          <w:szCs w:val="24"/>
        </w:rPr>
      </w:pPr>
      <w:r w:rsidRPr="008D5DBB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 xml:space="preserve">и  в соответствии с полномочиями органа местного самоуправления сельского поселения </w:t>
      </w:r>
      <w:r w:rsidR="00750339">
        <w:rPr>
          <w:sz w:val="24"/>
          <w:szCs w:val="24"/>
        </w:rPr>
        <w:t xml:space="preserve">Луговской </w:t>
      </w:r>
      <w:r w:rsidRPr="004078B2">
        <w:rPr>
          <w:sz w:val="24"/>
          <w:szCs w:val="24"/>
        </w:rPr>
        <w:t>- администрации сельского поселения</w:t>
      </w:r>
      <w:r w:rsidR="00AA0C51">
        <w:rPr>
          <w:sz w:val="24"/>
          <w:szCs w:val="24"/>
        </w:rPr>
        <w:t xml:space="preserve"> Луговской</w:t>
      </w:r>
      <w:proofErr w:type="gramStart"/>
      <w:r w:rsidR="00AA0C51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>.</w:t>
      </w:r>
      <w:proofErr w:type="gramEnd"/>
    </w:p>
    <w:p w:rsidR="00017B2E" w:rsidRPr="004078B2" w:rsidRDefault="00017B2E" w:rsidP="00017B2E">
      <w:pPr>
        <w:ind w:firstLine="720"/>
        <w:jc w:val="both"/>
        <w:rPr>
          <w:sz w:val="24"/>
          <w:szCs w:val="24"/>
        </w:rPr>
      </w:pPr>
      <w:r w:rsidRPr="004078B2">
        <w:rPr>
          <w:sz w:val="24"/>
          <w:szCs w:val="24"/>
        </w:rPr>
        <w:t>Необходимость разработки данного проекта возникла в связи с внесением изменений в Бюджетный кодекс РФ.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4078B2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Начальник </w:t>
      </w:r>
    </w:p>
    <w:p w:rsidR="00017B2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   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="00AA0C51">
        <w:rPr>
          <w:rFonts w:ascii="Times New Roman" w:hAnsi="Times New Roman" w:cs="Times New Roman"/>
          <w:sz w:val="25"/>
          <w:szCs w:val="25"/>
        </w:rPr>
        <w:t>Ю.В.Боровикова.</w:t>
      </w:r>
    </w:p>
    <w:p w:rsidR="00AA0C51" w:rsidRPr="00DA4616" w:rsidRDefault="00AA0C51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EE7F0E" w:rsidRDefault="00EE7F0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FDA" w:rsidRPr="00EE7F0E" w:rsidRDefault="00660FDA" w:rsidP="004267BD">
      <w:pPr>
        <w:rPr>
          <w:b/>
          <w:sz w:val="24"/>
          <w:szCs w:val="24"/>
        </w:rPr>
      </w:pP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Заключение</w:t>
      </w: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EE7F0E" w:rsidRPr="004078B2" w:rsidRDefault="00EE7F0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на </w:t>
      </w:r>
      <w:r w:rsidRPr="004078B2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сельского поселения </w:t>
      </w:r>
      <w:r w:rsidR="004267BD">
        <w:rPr>
          <w:rFonts w:ascii="Times New Roman" w:hAnsi="Times New Roman" w:cs="Times New Roman"/>
          <w:sz w:val="24"/>
          <w:szCs w:val="24"/>
        </w:rPr>
        <w:t>Луговской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</w:t>
      </w:r>
      <w:r w:rsidR="004267BD">
        <w:rPr>
          <w:bCs/>
          <w:sz w:val="24"/>
          <w:szCs w:val="24"/>
        </w:rPr>
        <w:t xml:space="preserve"> Луговской </w:t>
      </w:r>
      <w:r w:rsidRPr="004078B2">
        <w:rPr>
          <w:sz w:val="24"/>
          <w:szCs w:val="24"/>
        </w:rPr>
        <w:t>»</w:t>
      </w:r>
    </w:p>
    <w:p w:rsidR="00017B2E" w:rsidRPr="00665AE2" w:rsidRDefault="00017B2E" w:rsidP="00017B2E">
      <w:pPr>
        <w:jc w:val="center"/>
        <w:rPr>
          <w:sz w:val="25"/>
          <w:szCs w:val="25"/>
        </w:rPr>
      </w:pPr>
    </w:p>
    <w:p w:rsidR="00017B2E" w:rsidRPr="00665AE2" w:rsidRDefault="00963C50" w:rsidP="00017B2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4267BD">
        <w:rPr>
          <w:rFonts w:ascii="Times New Roman" w:hAnsi="Times New Roman" w:cs="Times New Roman"/>
          <w:sz w:val="25"/>
          <w:szCs w:val="25"/>
        </w:rPr>
        <w:t>2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</w:t>
      </w:r>
      <w:r w:rsidR="004267BD">
        <w:rPr>
          <w:rFonts w:ascii="Times New Roman" w:hAnsi="Times New Roman" w:cs="Times New Roman"/>
          <w:sz w:val="25"/>
          <w:szCs w:val="25"/>
        </w:rPr>
        <w:t>февраля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 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</w:t>
      </w:r>
      <w:proofErr w:type="spellStart"/>
      <w:r w:rsidR="00017B2E" w:rsidRPr="00665AE2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017B2E" w:rsidRPr="00665AE2">
        <w:rPr>
          <w:rFonts w:ascii="Times New Roman" w:hAnsi="Times New Roman" w:cs="Times New Roman"/>
          <w:sz w:val="25"/>
          <w:szCs w:val="25"/>
        </w:rPr>
        <w:t>.</w:t>
      </w:r>
      <w:r w:rsidR="004267BD">
        <w:rPr>
          <w:rFonts w:ascii="Times New Roman" w:hAnsi="Times New Roman" w:cs="Times New Roman"/>
          <w:sz w:val="25"/>
          <w:szCs w:val="25"/>
        </w:rPr>
        <w:t>Л</w:t>
      </w:r>
      <w:proofErr w:type="gramEnd"/>
      <w:r w:rsidR="004267BD">
        <w:rPr>
          <w:rFonts w:ascii="Times New Roman" w:hAnsi="Times New Roman" w:cs="Times New Roman"/>
          <w:sz w:val="25"/>
          <w:szCs w:val="25"/>
        </w:rPr>
        <w:t>уговской</w:t>
      </w:r>
      <w:proofErr w:type="spellEnd"/>
      <w:r w:rsidR="004267BD">
        <w:rPr>
          <w:rFonts w:ascii="Times New Roman" w:hAnsi="Times New Roman" w:cs="Times New Roman"/>
          <w:sz w:val="25"/>
          <w:szCs w:val="25"/>
        </w:rPr>
        <w:t>.</w:t>
      </w:r>
    </w:p>
    <w:p w:rsidR="00017B2E" w:rsidRPr="00665AE2" w:rsidRDefault="00017B2E" w:rsidP="00017B2E">
      <w:pPr>
        <w:ind w:firstLine="708"/>
        <w:jc w:val="both"/>
        <w:rPr>
          <w:sz w:val="25"/>
          <w:szCs w:val="25"/>
        </w:rPr>
      </w:pPr>
    </w:p>
    <w:p w:rsidR="00017B2E" w:rsidRPr="00963C50" w:rsidRDefault="00017B2E" w:rsidP="00017B2E">
      <w:pPr>
        <w:ind w:firstLine="709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Рассмотрев проект </w:t>
      </w:r>
      <w:r w:rsidR="00EE7F0E" w:rsidRPr="00963C50">
        <w:rPr>
          <w:sz w:val="24"/>
          <w:szCs w:val="24"/>
        </w:rPr>
        <w:t xml:space="preserve">постановления администрации сельского поселения </w:t>
      </w:r>
      <w:r w:rsidR="004267BD">
        <w:rPr>
          <w:sz w:val="24"/>
          <w:szCs w:val="24"/>
        </w:rPr>
        <w:t xml:space="preserve">Луговской </w:t>
      </w:r>
      <w:r w:rsidR="00EE7F0E" w:rsidRPr="00963C50">
        <w:rPr>
          <w:sz w:val="24"/>
          <w:szCs w:val="24"/>
        </w:rPr>
        <w:t>«</w:t>
      </w:r>
      <w:r w:rsidR="00EE7F0E" w:rsidRPr="00963C50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="00EE7F0E" w:rsidRPr="00963C50">
        <w:rPr>
          <w:sz w:val="24"/>
          <w:szCs w:val="24"/>
        </w:rPr>
        <w:t>»</w:t>
      </w:r>
      <w:r w:rsidRPr="00963C50">
        <w:rPr>
          <w:sz w:val="24"/>
          <w:szCs w:val="24"/>
        </w:rPr>
        <w:t xml:space="preserve">, разработанный в соответствии с  Федеральным законом от </w:t>
      </w:r>
      <w:r w:rsidR="00963C50" w:rsidRPr="00963C50">
        <w:rPr>
          <w:sz w:val="24"/>
          <w:szCs w:val="24"/>
        </w:rPr>
        <w:t xml:space="preserve">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 xml:space="preserve">», </w:t>
      </w:r>
      <w:r w:rsidRPr="00963C50">
        <w:rPr>
          <w:sz w:val="24"/>
          <w:szCs w:val="24"/>
        </w:rPr>
        <w:t>Федеральным законом от 06.10.2003</w:t>
      </w:r>
      <w:r w:rsidR="00963C50">
        <w:rPr>
          <w:sz w:val="24"/>
          <w:szCs w:val="24"/>
        </w:rPr>
        <w:t xml:space="preserve">                             </w:t>
      </w:r>
      <w:r w:rsidRPr="00963C50">
        <w:rPr>
          <w:sz w:val="24"/>
          <w:szCs w:val="24"/>
        </w:rPr>
        <w:t xml:space="preserve"> № 131–ФЗ</w:t>
      </w:r>
      <w:proofErr w:type="gramEnd"/>
      <w:r w:rsidRPr="00963C50">
        <w:rPr>
          <w:sz w:val="24"/>
          <w:szCs w:val="24"/>
        </w:rPr>
        <w:t xml:space="preserve">  «Об общих принципах организации местного самоуправления в Российской Федерации»,</w:t>
      </w:r>
      <w:r w:rsidR="00963C50" w:rsidRPr="00963C50">
        <w:rPr>
          <w:sz w:val="24"/>
          <w:szCs w:val="24"/>
        </w:rPr>
        <w:t xml:space="preserve"> Уставом сельского поселения Горноправдинск,</w:t>
      </w:r>
      <w:r w:rsidRPr="00963C50">
        <w:rPr>
          <w:sz w:val="24"/>
          <w:szCs w:val="24"/>
        </w:rPr>
        <w:t xml:space="preserve"> я, начальник финансово-экономического отдела администрации сельского поселения </w:t>
      </w:r>
      <w:r w:rsidR="007B0C96">
        <w:rPr>
          <w:sz w:val="24"/>
          <w:szCs w:val="24"/>
        </w:rPr>
        <w:t>Луговской</w:t>
      </w:r>
      <w:r w:rsidRPr="00963C50">
        <w:rPr>
          <w:sz w:val="24"/>
          <w:szCs w:val="24"/>
        </w:rPr>
        <w:t xml:space="preserve">  </w:t>
      </w:r>
      <w:r w:rsidR="007B0C96">
        <w:rPr>
          <w:sz w:val="24"/>
          <w:szCs w:val="24"/>
        </w:rPr>
        <w:t>Боровикова Юлия Васильевна</w:t>
      </w:r>
      <w:r w:rsidRPr="00963C50">
        <w:rPr>
          <w:sz w:val="24"/>
          <w:szCs w:val="24"/>
        </w:rPr>
        <w:t xml:space="preserve"> отмечаю следующее:</w:t>
      </w:r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представленный проект </w:t>
      </w:r>
      <w:r w:rsidR="00963C50" w:rsidRPr="00963C50">
        <w:rPr>
          <w:sz w:val="24"/>
          <w:szCs w:val="24"/>
        </w:rPr>
        <w:t xml:space="preserve">постановления администрации сельского поселения </w:t>
      </w:r>
      <w:r w:rsidR="007B0C96">
        <w:rPr>
          <w:sz w:val="24"/>
          <w:szCs w:val="24"/>
        </w:rPr>
        <w:t>Луговской</w:t>
      </w:r>
      <w:r w:rsidRPr="00963C50">
        <w:rPr>
          <w:sz w:val="24"/>
          <w:szCs w:val="24"/>
        </w:rPr>
        <w:t xml:space="preserve"> разработан на основании Федерального закона </w:t>
      </w:r>
      <w:r w:rsidR="00963C50" w:rsidRPr="00963C50">
        <w:rPr>
          <w:sz w:val="24"/>
          <w:szCs w:val="24"/>
        </w:rPr>
        <w:t>от 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>»</w:t>
      </w:r>
      <w:r w:rsidR="00963C50">
        <w:rPr>
          <w:sz w:val="24"/>
          <w:szCs w:val="24"/>
        </w:rPr>
        <w:t xml:space="preserve"> </w:t>
      </w:r>
      <w:r w:rsidRPr="00963C50">
        <w:rPr>
          <w:sz w:val="24"/>
          <w:szCs w:val="24"/>
        </w:rPr>
        <w:t xml:space="preserve">в соответствии с полномочиями органа местного самоуправления сельского поселения </w:t>
      </w:r>
      <w:r w:rsidR="007B0C96">
        <w:rPr>
          <w:sz w:val="24"/>
          <w:szCs w:val="24"/>
        </w:rPr>
        <w:t>Луговской</w:t>
      </w:r>
      <w:r w:rsidRPr="00963C50">
        <w:rPr>
          <w:sz w:val="24"/>
          <w:szCs w:val="24"/>
        </w:rPr>
        <w:t xml:space="preserve"> - администрации сельского поселения </w:t>
      </w:r>
      <w:r w:rsidR="007B0C96">
        <w:rPr>
          <w:sz w:val="24"/>
          <w:szCs w:val="24"/>
        </w:rPr>
        <w:t>Луговской</w:t>
      </w:r>
      <w:r w:rsidRPr="00963C50">
        <w:rPr>
          <w:sz w:val="24"/>
          <w:szCs w:val="24"/>
        </w:rPr>
        <w:t xml:space="preserve"> и не требует  прямых финансовых затрат. </w:t>
      </w:r>
      <w:proofErr w:type="gramEnd"/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r w:rsidRPr="00963C50">
        <w:rPr>
          <w:sz w:val="24"/>
          <w:szCs w:val="24"/>
        </w:rPr>
        <w:t xml:space="preserve">Замечаний по указанному проекту </w:t>
      </w:r>
      <w:r w:rsidR="00963C50" w:rsidRPr="00963C50">
        <w:rPr>
          <w:sz w:val="24"/>
          <w:szCs w:val="24"/>
        </w:rPr>
        <w:t xml:space="preserve">постановления администрации </w:t>
      </w:r>
      <w:r w:rsidRPr="00963C50">
        <w:rPr>
          <w:sz w:val="24"/>
          <w:szCs w:val="24"/>
        </w:rPr>
        <w:t xml:space="preserve">сельского поселения </w:t>
      </w:r>
      <w:r w:rsidR="007B0C96">
        <w:rPr>
          <w:sz w:val="24"/>
          <w:szCs w:val="24"/>
        </w:rPr>
        <w:t>Луговской</w:t>
      </w:r>
      <w:r w:rsidRPr="00963C50">
        <w:rPr>
          <w:sz w:val="24"/>
          <w:szCs w:val="24"/>
        </w:rPr>
        <w:t xml:space="preserve"> не имею.</w:t>
      </w:r>
    </w:p>
    <w:p w:rsidR="00017B2E" w:rsidRPr="00963C50" w:rsidRDefault="00017B2E" w:rsidP="00017B2E">
      <w:pPr>
        <w:jc w:val="both"/>
        <w:rPr>
          <w:sz w:val="24"/>
          <w:szCs w:val="24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Начальник </w:t>
      </w: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   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="007B0C96">
        <w:rPr>
          <w:rFonts w:ascii="Times New Roman" w:hAnsi="Times New Roman" w:cs="Times New Roman"/>
          <w:sz w:val="25"/>
          <w:szCs w:val="25"/>
        </w:rPr>
        <w:t>Ю.В.Боровикова.</w:t>
      </w:r>
    </w:p>
    <w:p w:rsidR="00017B2E" w:rsidRPr="00665AE2" w:rsidRDefault="00017B2E" w:rsidP="00017B2E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017B2E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Pr="002708A4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Default="00017B2E" w:rsidP="00017B2E">
      <w:pPr>
        <w:ind w:firstLine="709"/>
        <w:jc w:val="both"/>
      </w:pPr>
    </w:p>
    <w:sectPr w:rsidR="00017B2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53F6A"/>
    <w:rsid w:val="000919B7"/>
    <w:rsid w:val="000A6A15"/>
    <w:rsid w:val="001020DF"/>
    <w:rsid w:val="001E6FC7"/>
    <w:rsid w:val="00235B29"/>
    <w:rsid w:val="0025641B"/>
    <w:rsid w:val="00291A11"/>
    <w:rsid w:val="002C1E52"/>
    <w:rsid w:val="004078B2"/>
    <w:rsid w:val="004267BD"/>
    <w:rsid w:val="005061CB"/>
    <w:rsid w:val="005627AB"/>
    <w:rsid w:val="00660FDA"/>
    <w:rsid w:val="00734AE0"/>
    <w:rsid w:val="00750339"/>
    <w:rsid w:val="007B0C96"/>
    <w:rsid w:val="007C0168"/>
    <w:rsid w:val="007F67FD"/>
    <w:rsid w:val="008844E6"/>
    <w:rsid w:val="008D5DBB"/>
    <w:rsid w:val="0096212F"/>
    <w:rsid w:val="00963C50"/>
    <w:rsid w:val="00A77FA1"/>
    <w:rsid w:val="00AA0C51"/>
    <w:rsid w:val="00AE06D0"/>
    <w:rsid w:val="00AE2123"/>
    <w:rsid w:val="00B20052"/>
    <w:rsid w:val="00C241A5"/>
    <w:rsid w:val="00C4019A"/>
    <w:rsid w:val="00C52372"/>
    <w:rsid w:val="00C570CD"/>
    <w:rsid w:val="00C63D91"/>
    <w:rsid w:val="00CC2317"/>
    <w:rsid w:val="00CC58A8"/>
    <w:rsid w:val="00E54C9E"/>
    <w:rsid w:val="00EC09FE"/>
    <w:rsid w:val="00ED2A39"/>
    <w:rsid w:val="00EE7F0E"/>
    <w:rsid w:val="00EF1BDC"/>
    <w:rsid w:val="00F117ED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2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2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Eoganes</cp:lastModifiedBy>
  <cp:revision>2</cp:revision>
  <cp:lastPrinted>2018-02-13T08:57:00Z</cp:lastPrinted>
  <dcterms:created xsi:type="dcterms:W3CDTF">2018-02-13T08:58:00Z</dcterms:created>
  <dcterms:modified xsi:type="dcterms:W3CDTF">2018-02-13T08:58:00Z</dcterms:modified>
</cp:coreProperties>
</file>