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586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865D4" w:rsidRPr="005865D4" w:rsidRDefault="005865D4" w:rsidP="005865D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5D4" w:rsidRPr="005865D4" w:rsidRDefault="005865D4" w:rsidP="005865D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865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865D4">
        <w:rPr>
          <w:rFonts w:ascii="Times New Roman" w:eastAsia="Times New Roman" w:hAnsi="Times New Roman" w:cs="Times New Roman"/>
          <w:sz w:val="28"/>
          <w:szCs w:val="28"/>
        </w:rPr>
        <w:t>.2021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</w:t>
      </w:r>
    </w:p>
    <w:p w:rsidR="005865D4" w:rsidRPr="005865D4" w:rsidRDefault="005865D4" w:rsidP="005865D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5865D4">
        <w:rPr>
          <w:rFonts w:ascii="Times New Roman" w:eastAsia="Times New Roman" w:hAnsi="Times New Roman" w:cs="Times New Roman"/>
          <w:i/>
          <w:sz w:val="24"/>
          <w:szCs w:val="28"/>
        </w:rPr>
        <w:t>п. Луговской</w:t>
      </w:r>
    </w:p>
    <w:p w:rsidR="005865D4" w:rsidRPr="005865D4" w:rsidRDefault="005865D4" w:rsidP="005865D4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5865D4" w:rsidRPr="005865D4" w:rsidTr="00245D86">
        <w:trPr>
          <w:trHeight w:val="70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5D4" w:rsidRPr="005865D4" w:rsidRDefault="005865D4" w:rsidP="00586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Об утверждении П</w:t>
            </w:r>
            <w:r w:rsidRPr="005865D4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орядка определения минимального объема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865D4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(суммы) обеспечения исполнения обязатель</w:t>
            </w:r>
            <w:proofErr w:type="gramStart"/>
            <w:r w:rsidRPr="005865D4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ств пр</w:t>
            </w:r>
            <w:proofErr w:type="gramEnd"/>
            <w:r w:rsidRPr="005865D4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инципала по удовлетворению регрессного требования гаранта к принципалу по муниципальной гарантии</w:t>
            </w:r>
          </w:p>
        </w:tc>
      </w:tr>
    </w:tbl>
    <w:p w:rsidR="005865D4" w:rsidRPr="005865D4" w:rsidRDefault="005865D4" w:rsidP="005865D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865D4" w:rsidRPr="005865D4" w:rsidRDefault="005865D4" w:rsidP="005865D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865D4" w:rsidRPr="005865D4" w:rsidRDefault="005865D4" w:rsidP="005865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</w:t>
      </w:r>
      <w:proofErr w:type="gramStart"/>
      <w:r w:rsidRPr="005865D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5865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</w:t>
      </w:r>
      <w:proofErr w:type="gram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 w:rsidRPr="005865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115.3</w:t>
        </w:r>
      </w:hyperlink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Федерации:</w:t>
      </w:r>
    </w:p>
    <w:p w:rsidR="005865D4" w:rsidRPr="005865D4" w:rsidRDefault="005865D4" w:rsidP="005865D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D4" w:rsidRPr="005865D4" w:rsidRDefault="005865D4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Утвердить </w:t>
      </w:r>
      <w:hyperlink w:anchor="Par30" w:history="1">
        <w:r w:rsidRPr="005865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определения минимального объема (суммы) обеспечения исполнения обязатель</w:t>
      </w:r>
      <w:proofErr w:type="gram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 пр</w:t>
      </w:r>
      <w:proofErr w:type="gram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инципала по удовлетворению регрессного требования гаранта к принципалу по муниципальн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ой гарантии согласно приложению</w:t>
      </w:r>
      <w:r w:rsidRPr="005865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5D4" w:rsidRPr="005865D4" w:rsidRDefault="005865D4" w:rsidP="005865D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8" w:history="1">
        <w:r w:rsidRPr="005865D4">
          <w:rPr>
            <w:rFonts w:ascii="Times New Roman" w:eastAsia="Calibri" w:hAnsi="Times New Roman" w:cs="Times New Roman"/>
            <w:color w:val="0D0D0D"/>
            <w:sz w:val="28"/>
            <w:szCs w:val="28"/>
          </w:rPr>
          <w:t>Опубликовать</w:t>
        </w:r>
      </w:hyperlink>
      <w:r w:rsidRPr="005865D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5865D4">
          <w:rPr>
            <w:rFonts w:ascii="Times New Roman" w:eastAsia="Calibri" w:hAnsi="Times New Roman" w:cs="Times New Roman"/>
            <w:color w:val="0D0D0D"/>
            <w:sz w:val="28"/>
            <w:szCs w:val="28"/>
          </w:rPr>
          <w:t>официальном сайте</w:t>
        </w:r>
      </w:hyperlink>
      <w:r w:rsidRPr="005865D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 xml:space="preserve"> </w:t>
        </w:r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www</w:t>
        </w:r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-</w:t>
        </w:r>
        <w:proofErr w:type="spellStart"/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Pr="005865D4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65D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5865D4" w:rsidRPr="005865D4" w:rsidRDefault="005865D4" w:rsidP="005865D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5865D4" w:rsidRPr="005865D4" w:rsidRDefault="005865D4" w:rsidP="005865D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865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65D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65D4" w:rsidRPr="005865D4" w:rsidRDefault="005865D4" w:rsidP="005865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D4" w:rsidRPr="005865D4" w:rsidRDefault="005865D4" w:rsidP="005865D4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5865D4" w:rsidRPr="005865D4" w:rsidRDefault="005865D4" w:rsidP="005865D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865D4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5865D4" w:rsidRDefault="00717B8A" w:rsidP="005865D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постановлению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</w:t>
      </w:r>
    </w:p>
    <w:p w:rsidR="005865D4" w:rsidRDefault="005865D4" w:rsidP="005865D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Луговской</w:t>
      </w:r>
    </w:p>
    <w:p w:rsidR="00717B8A" w:rsidRPr="005865D4" w:rsidRDefault="005865D4" w:rsidP="005865D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26.05.2021 № 37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17B8A" w:rsidRPr="005865D4" w:rsidRDefault="005865D4" w:rsidP="005865D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</w:t>
      </w:r>
      <w:r w:rsidRPr="005865D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орядок</w:t>
      </w:r>
    </w:p>
    <w:p w:rsidR="00717B8A" w:rsidRPr="005865D4" w:rsidRDefault="005865D4" w:rsidP="005865D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</w:t>
      </w:r>
      <w:proofErr w:type="gramStart"/>
      <w:r w:rsidRPr="005865D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по</w:t>
      </w:r>
      <w:proofErr w:type="gramEnd"/>
      <w:r w:rsidRPr="005865D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</w:p>
    <w:p w:rsidR="00717B8A" w:rsidRPr="005865D4" w:rsidRDefault="005865D4" w:rsidP="005865D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гарантии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</w:pP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порядок разработан в целях реализации положений Бюджетного </w:t>
      </w:r>
      <w:hyperlink r:id="rId10" w:history="1">
        <w:r w:rsidRPr="005865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поселения Луговской 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  <w:proofErr w:type="gramEnd"/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11" w:history="1">
        <w:r w:rsidRPr="005865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Гражданским </w:t>
      </w:r>
      <w:hyperlink r:id="rId12" w:history="1">
        <w:r w:rsidRPr="005865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</w:t>
      </w:r>
      <w:r w:rsidR="00C779C9"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сийской Федерации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 Определение минимального объема (суммы) обеспечения осущест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вляется финансово-экономическим отделом а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дминистрации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гарантии;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при определении достаточности предоставленного обеспечения.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претендентом на получение муниципальной гарантии, в соответствии с </w:t>
      </w:r>
      <w:hyperlink r:id="rId13" w:history="1">
        <w:r w:rsidRPr="005865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перечнем</w:t>
        </w:r>
      </w:hyperlink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финансово-экономического отдела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установленном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администрацией поселения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 Минимальный объем (сумма) обеспечения после предоставления муниципальной гарантии определяется на основании: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 договору, предоставляемых бенефициаром в соответствии с договором о предоставлении муниципальной гарантии;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заключения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финансово-экономического отдела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текущем финансовом состоянии принципала, с указанием степени удовлетворительности его финансового состояния, подготовленного в порядке, установленном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администрацией поселения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6. Сроки определения минимального объема (суммы) обеспечения устанавливаются: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при предоставлении муниципальной гарантии -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орядк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муниципальных г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арантий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- договором о предоставлении муниципальной гарантии.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(суммы) обеспечения не определяется.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финансового состояния после предоставления муниципальной гарантии в порядке, установленном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дминистрацией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поселения.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 Минимальный объем (сумма) обеспечения: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8.1. При предоставлении муниципальной гарантии рассчитывается по формуле: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100% x</w:t>
      </w:r>
      <w:proofErr w:type="gram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proofErr w:type="gram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го, где: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Оmg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при предоставлении муниципальной гарантии;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 - объем (сумма) гарантируемого обязательства.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8.2. После предоставления муниципальной гарантии рассчитывается по формуле: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Оpg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= </w:t>
      </w: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Сио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где: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Оpg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минимальный объем (сумма) обеспечения после предоставления муниципальной гарантии;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Смг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предоставленной муниципальной гарантии;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Сио</w:t>
      </w:r>
      <w:proofErr w:type="spellEnd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9. По результатам определения минимального объема (суммы) обеспечения </w:t>
      </w:r>
      <w:r w:rsid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финансово-экономическим отделом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при предоставлении муниципальной гарантии готовит соответствующее заключение для подготовки уполномоченным органом, ответственным за организационное обеспечение деятельности комиссии по проведению конкурсного отбора в целях предоставления муниципальной гарантии</w:t>
      </w:r>
      <w:r w:rsidR="00C60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сводной информации в порядке </w:t>
      </w: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предоставления муниципальных г</w:t>
      </w:r>
      <w:r w:rsidR="00C60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арантий</w:t>
      </w:r>
      <w:bookmarkStart w:id="0" w:name="_GoBack"/>
      <w:bookmarkEnd w:id="0"/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865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после предоставления муниципальной гарантии готовит соответствующее заключение и использует его при проведении проверки достаточности обеспечения исполнения обязательств принципала по муниципальной гарантии.</w:t>
      </w:r>
    </w:p>
    <w:p w:rsidR="00717B8A" w:rsidRPr="005865D4" w:rsidRDefault="00717B8A" w:rsidP="005865D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17B8A" w:rsidRPr="005865D4" w:rsidRDefault="00717B8A" w:rsidP="005865D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sectPr w:rsidR="00717B8A" w:rsidRPr="005865D4" w:rsidSect="005865D4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FF" w:rsidRDefault="00412AFF" w:rsidP="0011171C">
      <w:pPr>
        <w:spacing w:after="0" w:line="240" w:lineRule="auto"/>
      </w:pPr>
      <w:r>
        <w:separator/>
      </w:r>
    </w:p>
  </w:endnote>
  <w:endnote w:type="continuationSeparator" w:id="0">
    <w:p w:rsidR="00412AFF" w:rsidRDefault="00412AFF" w:rsidP="0011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FF" w:rsidRDefault="00412AFF" w:rsidP="0011171C">
      <w:pPr>
        <w:spacing w:after="0" w:line="240" w:lineRule="auto"/>
      </w:pPr>
      <w:r>
        <w:separator/>
      </w:r>
    </w:p>
  </w:footnote>
  <w:footnote w:type="continuationSeparator" w:id="0">
    <w:p w:rsidR="00412AFF" w:rsidRDefault="00412AFF" w:rsidP="0011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89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0557B" w:rsidRPr="005865D4" w:rsidRDefault="00A0557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5865D4">
          <w:rPr>
            <w:rFonts w:ascii="Times New Roman" w:hAnsi="Times New Roman" w:cs="Times New Roman"/>
            <w:sz w:val="28"/>
          </w:rPr>
          <w:fldChar w:fldCharType="begin"/>
        </w:r>
        <w:r w:rsidRPr="005865D4">
          <w:rPr>
            <w:rFonts w:ascii="Times New Roman" w:hAnsi="Times New Roman" w:cs="Times New Roman"/>
            <w:sz w:val="28"/>
          </w:rPr>
          <w:instrText>PAGE   \* MERGEFORMAT</w:instrText>
        </w:r>
        <w:r w:rsidRPr="005865D4">
          <w:rPr>
            <w:rFonts w:ascii="Times New Roman" w:hAnsi="Times New Roman" w:cs="Times New Roman"/>
            <w:sz w:val="28"/>
          </w:rPr>
          <w:fldChar w:fldCharType="separate"/>
        </w:r>
        <w:r w:rsidR="00C600B2">
          <w:rPr>
            <w:rFonts w:ascii="Times New Roman" w:hAnsi="Times New Roman" w:cs="Times New Roman"/>
            <w:noProof/>
            <w:sz w:val="28"/>
          </w:rPr>
          <w:t>2</w:t>
        </w:r>
        <w:r w:rsidRPr="005865D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1171C" w:rsidRDefault="001117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8"/>
    <w:rsid w:val="00000CB2"/>
    <w:rsid w:val="000327F6"/>
    <w:rsid w:val="0005519C"/>
    <w:rsid w:val="000658B9"/>
    <w:rsid w:val="0010261B"/>
    <w:rsid w:val="0011171C"/>
    <w:rsid w:val="002C2408"/>
    <w:rsid w:val="002C5980"/>
    <w:rsid w:val="002E42AF"/>
    <w:rsid w:val="00322D2A"/>
    <w:rsid w:val="003761C4"/>
    <w:rsid w:val="003867AA"/>
    <w:rsid w:val="003F3982"/>
    <w:rsid w:val="00412AFF"/>
    <w:rsid w:val="0054689A"/>
    <w:rsid w:val="005709F6"/>
    <w:rsid w:val="005865D4"/>
    <w:rsid w:val="005C630F"/>
    <w:rsid w:val="005E5E9F"/>
    <w:rsid w:val="00604D59"/>
    <w:rsid w:val="006A545B"/>
    <w:rsid w:val="00717B8A"/>
    <w:rsid w:val="007256B4"/>
    <w:rsid w:val="00766B77"/>
    <w:rsid w:val="0082386E"/>
    <w:rsid w:val="00825428"/>
    <w:rsid w:val="008D217E"/>
    <w:rsid w:val="00911CBA"/>
    <w:rsid w:val="00993A76"/>
    <w:rsid w:val="009D1F48"/>
    <w:rsid w:val="009F7FEF"/>
    <w:rsid w:val="00A0557B"/>
    <w:rsid w:val="00A220A8"/>
    <w:rsid w:val="00A55B55"/>
    <w:rsid w:val="00A80B61"/>
    <w:rsid w:val="00A82302"/>
    <w:rsid w:val="00B36760"/>
    <w:rsid w:val="00B81F41"/>
    <w:rsid w:val="00BD3068"/>
    <w:rsid w:val="00C13411"/>
    <w:rsid w:val="00C531ED"/>
    <w:rsid w:val="00C600B2"/>
    <w:rsid w:val="00C779C9"/>
    <w:rsid w:val="00D35705"/>
    <w:rsid w:val="00D41001"/>
    <w:rsid w:val="00D554EF"/>
    <w:rsid w:val="00D757C1"/>
    <w:rsid w:val="00D9324F"/>
    <w:rsid w:val="00DB48A9"/>
    <w:rsid w:val="00E37232"/>
    <w:rsid w:val="00E979FA"/>
    <w:rsid w:val="00E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4EF"/>
    <w:rPr>
      <w:b/>
      <w:bCs/>
    </w:rPr>
  </w:style>
  <w:style w:type="character" w:styleId="a4">
    <w:name w:val="Hyperlink"/>
    <w:uiPriority w:val="99"/>
    <w:semiHidden/>
    <w:unhideWhenUsed/>
    <w:rsid w:val="00766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7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7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4EF"/>
    <w:rPr>
      <w:b/>
      <w:bCs/>
    </w:rPr>
  </w:style>
  <w:style w:type="character" w:styleId="a4">
    <w:name w:val="Hyperlink"/>
    <w:uiPriority w:val="99"/>
    <w:semiHidden/>
    <w:unhideWhenUsed/>
    <w:rsid w:val="00766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7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7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yperlink" Target="consultantplus://offline/ref=5B7B7BE2BDBB58CFCDE15B88AF3F2027FF3486BB454A99449081572930937EE4651E7517CC61DA6992F076DFAE257E6F6E9DD9BA1321E1B685AC44D5x31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12" Type="http://schemas.openxmlformats.org/officeDocument/2006/relationships/hyperlink" Target="consultantplus://offline/ref=5B7B7BE2BDBB58CFCDE14585B9537728FA38D8B4414E9A12C9D7517E6FC378B1375E2B4E8F24C96896EE72DBAFx21F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B7BE2BDBB58CFCDE14585B9537728FA3ADDBF404C9A12C9D7517E6FC378B1375E2B4E8F24C96896EE72DBAFx21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7B7BE2BDBB58CFCDE14585B9537728FA3ADDBF404C9A12C9D7517E6FC378B1255E73468A21D663C6A1348EA02E2B202ACCCAB8123DxE1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202.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 Windows</cp:lastModifiedBy>
  <cp:revision>4</cp:revision>
  <cp:lastPrinted>2021-04-01T15:12:00Z</cp:lastPrinted>
  <dcterms:created xsi:type="dcterms:W3CDTF">2021-05-01T11:22:00Z</dcterms:created>
  <dcterms:modified xsi:type="dcterms:W3CDTF">2021-05-30T12:07:00Z</dcterms:modified>
</cp:coreProperties>
</file>